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19AE" w14:textId="0AFEDC3D" w:rsidR="006903B1" w:rsidRPr="00225A44" w:rsidRDefault="00225A44" w:rsidP="00F4747D">
      <w:pPr>
        <w:jc w:val="center"/>
        <w:rPr>
          <w:rFonts w:ascii="Garamond" w:hAnsi="Garamond" w:cs="Calibri"/>
          <w:b/>
          <w:sz w:val="26"/>
          <w:szCs w:val="26"/>
        </w:rPr>
      </w:pPr>
      <w:r w:rsidRPr="00225A44">
        <w:rPr>
          <w:rFonts w:ascii="Garamond" w:hAnsi="Garamond" w:cs="Calibri"/>
          <w:b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30559" wp14:editId="0A656EAB">
                <wp:simplePos x="0" y="0"/>
                <wp:positionH relativeFrom="column">
                  <wp:posOffset>-650240</wp:posOffset>
                </wp:positionH>
                <wp:positionV relativeFrom="paragraph">
                  <wp:posOffset>-163830</wp:posOffset>
                </wp:positionV>
                <wp:extent cx="1541145" cy="1149985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45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AC95E" w14:textId="70535595" w:rsidR="00E16003" w:rsidRDefault="00E83C28" w:rsidP="00E160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DF6FB" wp14:editId="56B879A8">
                                  <wp:extent cx="1014984" cy="1014984"/>
                                  <wp:effectExtent l="0" t="0" r="0" b="0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84" cy="1014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305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2pt;margin-top:-12.9pt;width:121.35pt;height:9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" fillcolor="white [3201]" stroked="f" strokeweight=".5pt">
                <v:textbox>
                  <w:txbxContent>
                    <w:p w14:paraId="70FAC95E" w14:textId="70535595" w:rsidR="00E16003" w:rsidRDefault="00E83C28" w:rsidP="00E160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6DF6FB" wp14:editId="56B879A8">
                            <wp:extent cx="1014984" cy="1014984"/>
                            <wp:effectExtent l="0" t="0" r="0" b="0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84" cy="1014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1D21" w:rsidRPr="00225A44">
        <w:rPr>
          <w:rFonts w:ascii="Garamond" w:hAnsi="Garamond" w:cs="Calibri"/>
          <w:b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97D4B" wp14:editId="6DC29EC2">
                <wp:simplePos x="0" y="0"/>
                <wp:positionH relativeFrom="column">
                  <wp:posOffset>5035867</wp:posOffset>
                </wp:positionH>
                <wp:positionV relativeFrom="paragraph">
                  <wp:posOffset>-99853</wp:posOffset>
                </wp:positionV>
                <wp:extent cx="1576705" cy="1185863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705" cy="1185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9A363" w14:textId="77777777" w:rsidR="00E16003" w:rsidRDefault="00E16003" w:rsidP="00E16003">
                            <w:pPr>
                              <w:jc w:val="center"/>
                            </w:pPr>
                            <w:r w:rsidRPr="006A5D55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9C727D" wp14:editId="48072F90">
                                  <wp:extent cx="1033272" cy="1024128"/>
                                  <wp:effectExtent l="0" t="0" r="0" b="5080"/>
                                  <wp:docPr id="24" name="Picture 24" descr="G:\Forms\Seals\State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Forms\Seals\State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272" cy="1024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97D4B" id="Text Box 5" o:spid="_x0000_s1027" type="#_x0000_t202" style="position:absolute;left:0;text-align:left;margin-left:396.5pt;margin-top:-7.85pt;width:124.15pt;height:9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" fillcolor="white [3201]" stroked="f" strokeweight=".5pt">
                <v:textbox>
                  <w:txbxContent>
                    <w:p w14:paraId="4959A363" w14:textId="77777777" w:rsidR="00E16003" w:rsidRDefault="00E16003" w:rsidP="00E16003">
                      <w:pPr>
                        <w:jc w:val="center"/>
                      </w:pPr>
                      <w:r w:rsidRPr="006A5D55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19C727D" wp14:editId="48072F90">
                            <wp:extent cx="1033272" cy="1024128"/>
                            <wp:effectExtent l="0" t="0" r="0" b="5080"/>
                            <wp:docPr id="24" name="Picture 24" descr="G:\Forms\Seals\State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Forms\Seals\State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272" cy="1024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16D0" w:rsidRPr="00225A44">
        <w:rPr>
          <w:rFonts w:ascii="Garamond" w:hAnsi="Garamond" w:cs="Calibri"/>
          <w:b/>
          <w:caps/>
          <w:sz w:val="26"/>
          <w:szCs w:val="26"/>
        </w:rPr>
        <w:t>L</w:t>
      </w:r>
      <w:r w:rsidR="00701D21" w:rsidRPr="00225A44">
        <w:rPr>
          <w:rFonts w:ascii="Garamond" w:hAnsi="Garamond" w:cs="Calibri"/>
          <w:b/>
          <w:sz w:val="26"/>
          <w:szCs w:val="26"/>
        </w:rPr>
        <w:t>iquor Control Board for Harford County, Maryland</w:t>
      </w:r>
    </w:p>
    <w:p w14:paraId="08441C63" w14:textId="77777777" w:rsidR="00225A44" w:rsidRPr="00225A44" w:rsidRDefault="00F4747D" w:rsidP="00F4747D">
      <w:pPr>
        <w:jc w:val="center"/>
        <w:rPr>
          <w:rFonts w:ascii="Garamond" w:hAnsi="Garamond" w:cs="Calibri"/>
        </w:rPr>
      </w:pPr>
      <w:r w:rsidRPr="00225A44">
        <w:rPr>
          <w:rFonts w:ascii="Garamond" w:hAnsi="Garamond" w:cs="Calibri"/>
        </w:rPr>
        <w:t>16 North Main Street</w:t>
      </w:r>
    </w:p>
    <w:p w14:paraId="29F4EB0C" w14:textId="1E1E2292" w:rsidR="00F4747D" w:rsidRPr="00225A44" w:rsidRDefault="00F4747D" w:rsidP="00F4747D">
      <w:pPr>
        <w:jc w:val="center"/>
        <w:rPr>
          <w:rFonts w:ascii="Garamond" w:hAnsi="Garamond" w:cs="Calibri"/>
        </w:rPr>
      </w:pPr>
      <w:r w:rsidRPr="00225A44">
        <w:rPr>
          <w:rFonts w:ascii="Garamond" w:hAnsi="Garamond" w:cs="Calibri"/>
        </w:rPr>
        <w:t>Bel Air, M</w:t>
      </w:r>
      <w:r w:rsidR="00225A44">
        <w:rPr>
          <w:rFonts w:ascii="Garamond" w:hAnsi="Garamond" w:cs="Calibri"/>
        </w:rPr>
        <w:t>aryland</w:t>
      </w:r>
      <w:r w:rsidRPr="00225A44">
        <w:rPr>
          <w:rFonts w:ascii="Garamond" w:hAnsi="Garamond" w:cs="Calibri"/>
        </w:rPr>
        <w:t xml:space="preserve"> 21014</w:t>
      </w:r>
      <w:r w:rsidR="00225A44">
        <w:rPr>
          <w:rFonts w:ascii="Garamond" w:hAnsi="Garamond" w:cs="Calibri"/>
        </w:rPr>
        <w:t>-3780</w:t>
      </w:r>
    </w:p>
    <w:p w14:paraId="33EA0619" w14:textId="43FE6FBB" w:rsidR="00F4747D" w:rsidRPr="00225A44" w:rsidRDefault="00F4747D" w:rsidP="00F4747D">
      <w:pPr>
        <w:jc w:val="center"/>
        <w:rPr>
          <w:rFonts w:ascii="Garamond" w:hAnsi="Garamond" w:cs="Calibri"/>
          <w:smallCaps/>
        </w:rPr>
      </w:pPr>
      <w:r w:rsidRPr="00225A44">
        <w:rPr>
          <w:rFonts w:ascii="Garamond" w:hAnsi="Garamond" w:cs="Calibri"/>
        </w:rPr>
        <w:t>410-638-3028</w:t>
      </w:r>
      <w:r w:rsidR="00225A44">
        <w:rPr>
          <w:rFonts w:ascii="Garamond" w:hAnsi="Garamond" w:cs="Calibri"/>
        </w:rPr>
        <w:t xml:space="preserve"> </w:t>
      </w:r>
      <w:r w:rsidR="00225A44" w:rsidRPr="00225A44">
        <w:rPr>
          <w:rFonts w:ascii="Garamond" w:hAnsi="Garamond" w:cs="Calibri"/>
          <w:sz w:val="16"/>
          <w:szCs w:val="16"/>
        </w:rPr>
        <w:t>●</w:t>
      </w:r>
      <w:r w:rsidR="00225A44">
        <w:rPr>
          <w:rFonts w:ascii="Garamond" w:hAnsi="Garamond" w:cs="Calibri"/>
        </w:rPr>
        <w:t xml:space="preserve"> </w:t>
      </w:r>
      <w:r w:rsidR="00225A44" w:rsidRPr="00225A44">
        <w:rPr>
          <w:rFonts w:ascii="Garamond" w:hAnsi="Garamond" w:cs="Calibri"/>
        </w:rPr>
        <w:t xml:space="preserve">Fax </w:t>
      </w:r>
      <w:r w:rsidRPr="00225A44">
        <w:rPr>
          <w:rFonts w:ascii="Garamond" w:hAnsi="Garamond" w:cs="Calibri"/>
        </w:rPr>
        <w:t>410-638-4970</w:t>
      </w:r>
    </w:p>
    <w:p w14:paraId="33F8C5A6" w14:textId="5B5CF8BE" w:rsidR="004116D0" w:rsidRPr="00225A44" w:rsidRDefault="00F4747D" w:rsidP="00F4747D">
      <w:pPr>
        <w:jc w:val="center"/>
        <w:rPr>
          <w:rFonts w:ascii="Garamond" w:hAnsi="Garamond" w:cs="Calibri"/>
        </w:rPr>
      </w:pPr>
      <w:r w:rsidRPr="00225A44">
        <w:rPr>
          <w:rFonts w:ascii="Garamond" w:hAnsi="Garamond" w:cs="Calibri"/>
        </w:rPr>
        <w:t xml:space="preserve">www.hclcb.org </w:t>
      </w:r>
    </w:p>
    <w:p w14:paraId="7F66FC65" w14:textId="77777777" w:rsidR="009A23BB" w:rsidRPr="005942B7" w:rsidRDefault="009A23BB" w:rsidP="009A23BB">
      <w:pPr>
        <w:ind w:left="3600" w:firstLine="720"/>
        <w:rPr>
          <w:rFonts w:ascii="Times New Roman" w:hAnsi="Times New Roman" w:cs="Times New Roman"/>
        </w:rPr>
      </w:pPr>
    </w:p>
    <w:p w14:paraId="2CEDAC6C" w14:textId="77777777" w:rsidR="009A23BB" w:rsidRPr="005942B7" w:rsidRDefault="009A23BB" w:rsidP="009A23BB">
      <w:pPr>
        <w:ind w:left="3600" w:firstLine="720"/>
        <w:rPr>
          <w:rFonts w:ascii="Times New Roman" w:hAnsi="Times New Roman" w:cs="Times New Roman"/>
        </w:rPr>
      </w:pPr>
    </w:p>
    <w:p w14:paraId="72C2233F" w14:textId="77777777" w:rsidR="00874D3C" w:rsidRDefault="00874D3C" w:rsidP="009A23B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95"/>
        <w:gridCol w:w="6930"/>
      </w:tblGrid>
      <w:tr w:rsidR="00874D3C" w14:paraId="3A752FDA" w14:textId="77777777" w:rsidTr="007D4EDD">
        <w:trPr>
          <w:trHeight w:val="720"/>
        </w:trPr>
        <w:tc>
          <w:tcPr>
            <w:tcW w:w="2695" w:type="dxa"/>
            <w:tcBorders>
              <w:right w:val="nil"/>
            </w:tcBorders>
            <w:vAlign w:val="center"/>
          </w:tcPr>
          <w:p w14:paraId="4D012141" w14:textId="77777777" w:rsidR="00874D3C" w:rsidRPr="00396B4A" w:rsidRDefault="00874D3C" w:rsidP="00923D68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396B4A">
              <w:rPr>
                <w:rFonts w:ascii="Aptos Narrow" w:hAnsi="Aptos Narrow"/>
                <w:b/>
                <w:bCs/>
                <w:sz w:val="24"/>
                <w:szCs w:val="24"/>
              </w:rPr>
              <w:t>Notice Type:</w:t>
            </w:r>
          </w:p>
        </w:tc>
        <w:tc>
          <w:tcPr>
            <w:tcW w:w="6930" w:type="dxa"/>
            <w:tcBorders>
              <w:left w:val="nil"/>
            </w:tcBorders>
            <w:vAlign w:val="center"/>
          </w:tcPr>
          <w:p w14:paraId="3F65AB9B" w14:textId="47F3F405" w:rsidR="00874D3C" w:rsidRPr="00396B4A" w:rsidRDefault="00874D3C" w:rsidP="00923D68">
            <w:pPr>
              <w:rPr>
                <w:rFonts w:ascii="Aptos Narrow" w:hAnsi="Aptos Narrow"/>
                <w:sz w:val="24"/>
                <w:szCs w:val="24"/>
              </w:rPr>
            </w:pPr>
            <w:r w:rsidRPr="00396B4A">
              <w:rPr>
                <w:rFonts w:ascii="Aptos Narrow" w:hAnsi="Aptos Narrow"/>
                <w:sz w:val="24"/>
                <w:szCs w:val="24"/>
              </w:rPr>
              <w:t>D</w:t>
            </w:r>
            <w:r w:rsidR="002E22B6" w:rsidRPr="00396B4A">
              <w:rPr>
                <w:rFonts w:ascii="Aptos Narrow" w:hAnsi="Aptos Narrow"/>
                <w:sz w:val="24"/>
                <w:szCs w:val="24"/>
              </w:rPr>
              <w:t xml:space="preserve">ecision </w:t>
            </w:r>
            <w:r w:rsidR="007D4EDD" w:rsidRPr="00396B4A">
              <w:rPr>
                <w:rFonts w:ascii="Aptos Narrow" w:hAnsi="Aptos Narrow"/>
                <w:sz w:val="24"/>
                <w:szCs w:val="24"/>
              </w:rPr>
              <w:t>–</w:t>
            </w:r>
            <w:r w:rsidR="00396B4A">
              <w:rPr>
                <w:rFonts w:ascii="Aptos Narrow" w:hAnsi="Aptos Narrow"/>
                <w:sz w:val="24"/>
                <w:szCs w:val="24"/>
              </w:rPr>
              <w:t xml:space="preserve"> Change in Class Transfer</w:t>
            </w:r>
          </w:p>
        </w:tc>
      </w:tr>
      <w:tr w:rsidR="00874D3C" w14:paraId="69A1226B" w14:textId="77777777" w:rsidTr="007D4EDD">
        <w:trPr>
          <w:trHeight w:val="720"/>
        </w:trPr>
        <w:tc>
          <w:tcPr>
            <w:tcW w:w="2695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3CB9902B" w14:textId="77777777" w:rsidR="00874D3C" w:rsidRPr="00396B4A" w:rsidRDefault="00874D3C" w:rsidP="00923D68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396B4A">
              <w:rPr>
                <w:rFonts w:ascii="Aptos Narrow" w:hAnsi="Aptos Narrow"/>
                <w:b/>
                <w:bCs/>
                <w:sz w:val="24"/>
                <w:szCs w:val="24"/>
              </w:rPr>
              <w:t>Election District:</w:t>
            </w:r>
          </w:p>
        </w:tc>
        <w:tc>
          <w:tcPr>
            <w:tcW w:w="693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5DC9086" w14:textId="785B36C0" w:rsidR="00874D3C" w:rsidRPr="00396B4A" w:rsidRDefault="00396B4A" w:rsidP="00923D68">
            <w:pPr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hAnsi="Aptos Narrow"/>
                <w:sz w:val="24"/>
                <w:szCs w:val="24"/>
              </w:rPr>
              <w:t>6</w:t>
            </w:r>
            <w:r w:rsidRPr="00396B4A">
              <w:rPr>
                <w:rFonts w:ascii="Aptos Narrow" w:hAnsi="Aptos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ptos Narrow" w:hAnsi="Aptos Narrow"/>
                <w:sz w:val="24"/>
                <w:szCs w:val="24"/>
              </w:rPr>
              <w:t xml:space="preserve"> </w:t>
            </w:r>
          </w:p>
        </w:tc>
      </w:tr>
      <w:tr w:rsidR="00874D3C" w14:paraId="4E00E029" w14:textId="77777777" w:rsidTr="007D4EDD">
        <w:trPr>
          <w:trHeight w:val="720"/>
        </w:trPr>
        <w:tc>
          <w:tcPr>
            <w:tcW w:w="2695" w:type="dxa"/>
            <w:tcBorders>
              <w:right w:val="nil"/>
            </w:tcBorders>
            <w:vAlign w:val="center"/>
          </w:tcPr>
          <w:p w14:paraId="65B2567C" w14:textId="77777777" w:rsidR="00874D3C" w:rsidRPr="00396B4A" w:rsidRDefault="00874D3C" w:rsidP="00923D68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396B4A">
              <w:rPr>
                <w:rFonts w:ascii="Aptos Narrow" w:hAnsi="Aptos Narrow"/>
                <w:b/>
                <w:bCs/>
                <w:sz w:val="24"/>
                <w:szCs w:val="24"/>
              </w:rPr>
              <w:t>License Class:</w:t>
            </w:r>
          </w:p>
        </w:tc>
        <w:tc>
          <w:tcPr>
            <w:tcW w:w="6930" w:type="dxa"/>
            <w:tcBorders>
              <w:left w:val="nil"/>
            </w:tcBorders>
            <w:vAlign w:val="center"/>
          </w:tcPr>
          <w:p w14:paraId="05ACB74E" w14:textId="3756796D" w:rsidR="00874D3C" w:rsidRPr="00396B4A" w:rsidRDefault="00396B4A" w:rsidP="00923D68">
            <w:pPr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hAnsi="Aptos Narrow"/>
                <w:sz w:val="24"/>
                <w:szCs w:val="24"/>
              </w:rPr>
              <w:t>B-</w:t>
            </w:r>
            <w:proofErr w:type="spellStart"/>
            <w:r>
              <w:rPr>
                <w:rFonts w:ascii="Aptos Narrow" w:hAnsi="Aptos Narrow"/>
                <w:sz w:val="24"/>
                <w:szCs w:val="24"/>
              </w:rPr>
              <w:t>BWL</w:t>
            </w:r>
            <w:proofErr w:type="spellEnd"/>
            <w:r>
              <w:rPr>
                <w:rFonts w:ascii="Aptos Narrow" w:hAnsi="Aptos Narrow"/>
                <w:sz w:val="24"/>
                <w:szCs w:val="24"/>
              </w:rPr>
              <w:t xml:space="preserve">-On Sale Only </w:t>
            </w:r>
          </w:p>
        </w:tc>
      </w:tr>
      <w:tr w:rsidR="00874D3C" w14:paraId="2B11B950" w14:textId="77777777" w:rsidTr="007D4EDD">
        <w:trPr>
          <w:trHeight w:val="720"/>
        </w:trPr>
        <w:tc>
          <w:tcPr>
            <w:tcW w:w="2695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12A460E9" w14:textId="77777777" w:rsidR="00874D3C" w:rsidRPr="00396B4A" w:rsidRDefault="00874D3C" w:rsidP="00923D68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396B4A">
              <w:rPr>
                <w:rFonts w:ascii="Aptos Narrow" w:hAnsi="Aptos Narrow"/>
                <w:b/>
                <w:bCs/>
                <w:sz w:val="24"/>
                <w:szCs w:val="24"/>
              </w:rPr>
              <w:t>Applicants:</w:t>
            </w:r>
          </w:p>
        </w:tc>
        <w:tc>
          <w:tcPr>
            <w:tcW w:w="693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563DFD41" w14:textId="77777777" w:rsidR="00874D3C" w:rsidRDefault="00396B4A" w:rsidP="00923D68">
            <w:pPr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hAnsi="Aptos Narrow"/>
                <w:sz w:val="24"/>
                <w:szCs w:val="24"/>
              </w:rPr>
              <w:t>Stefanie M. Connor, Member</w:t>
            </w:r>
          </w:p>
          <w:p w14:paraId="1EB6E331" w14:textId="77777777" w:rsidR="00396B4A" w:rsidRDefault="00396B4A" w:rsidP="00923D68">
            <w:pPr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hAnsi="Aptos Narrow"/>
                <w:sz w:val="24"/>
                <w:szCs w:val="24"/>
              </w:rPr>
              <w:t>Santos G. Trejo Coreas, Member</w:t>
            </w:r>
          </w:p>
          <w:p w14:paraId="47268038" w14:textId="2B02915E" w:rsidR="00396B4A" w:rsidRPr="00396B4A" w:rsidRDefault="00396B4A" w:rsidP="00923D68">
            <w:pPr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hAnsi="Aptos Narrow"/>
                <w:sz w:val="24"/>
                <w:szCs w:val="24"/>
              </w:rPr>
              <w:t>Estefani E. Medrano Trejo, Member</w:t>
            </w:r>
          </w:p>
        </w:tc>
      </w:tr>
      <w:tr w:rsidR="00874D3C" w14:paraId="28774D57" w14:textId="77777777" w:rsidTr="007D4EDD">
        <w:trPr>
          <w:trHeight w:val="720"/>
        </w:trPr>
        <w:tc>
          <w:tcPr>
            <w:tcW w:w="2695" w:type="dxa"/>
            <w:tcBorders>
              <w:right w:val="nil"/>
            </w:tcBorders>
            <w:vAlign w:val="center"/>
          </w:tcPr>
          <w:p w14:paraId="61FF0B27" w14:textId="77777777" w:rsidR="00874D3C" w:rsidRPr="00396B4A" w:rsidRDefault="00874D3C" w:rsidP="00923D68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396B4A">
              <w:rPr>
                <w:rFonts w:ascii="Aptos Narrow" w:hAnsi="Aptos Narrow"/>
                <w:b/>
                <w:bCs/>
                <w:sz w:val="24"/>
                <w:szCs w:val="24"/>
              </w:rPr>
              <w:t>Business Entity:</w:t>
            </w:r>
          </w:p>
        </w:tc>
        <w:tc>
          <w:tcPr>
            <w:tcW w:w="6930" w:type="dxa"/>
            <w:tcBorders>
              <w:left w:val="nil"/>
            </w:tcBorders>
            <w:vAlign w:val="center"/>
          </w:tcPr>
          <w:p w14:paraId="105BAFE3" w14:textId="552B6B3A" w:rsidR="00874D3C" w:rsidRPr="00396B4A" w:rsidRDefault="00D83C27" w:rsidP="00923D68">
            <w:pPr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hAnsi="Aptos Narrow"/>
                <w:sz w:val="24"/>
                <w:szCs w:val="24"/>
              </w:rPr>
              <w:t>Tutti Paella Bar &amp; Grill, L.L.C.</w:t>
            </w:r>
          </w:p>
        </w:tc>
      </w:tr>
      <w:tr w:rsidR="00874D3C" w14:paraId="4D3B00CC" w14:textId="77777777" w:rsidTr="007D4EDD">
        <w:trPr>
          <w:trHeight w:val="720"/>
        </w:trPr>
        <w:tc>
          <w:tcPr>
            <w:tcW w:w="2695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3DECD17" w14:textId="77777777" w:rsidR="00874D3C" w:rsidRPr="00396B4A" w:rsidRDefault="00874D3C" w:rsidP="00923D68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396B4A">
              <w:rPr>
                <w:rFonts w:ascii="Aptos Narrow" w:hAnsi="Aptos Narrow"/>
                <w:b/>
                <w:bCs/>
                <w:sz w:val="24"/>
                <w:szCs w:val="24"/>
              </w:rPr>
              <w:t>Trading As:</w:t>
            </w:r>
          </w:p>
        </w:tc>
        <w:tc>
          <w:tcPr>
            <w:tcW w:w="693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56E8D9A" w14:textId="67471B84" w:rsidR="00874D3C" w:rsidRPr="00396B4A" w:rsidRDefault="00D83C27" w:rsidP="00923D68">
            <w:pPr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hAnsi="Aptos Narrow"/>
                <w:sz w:val="24"/>
                <w:szCs w:val="24"/>
              </w:rPr>
              <w:t>Tutti Paella Restaurant</w:t>
            </w:r>
          </w:p>
        </w:tc>
      </w:tr>
      <w:tr w:rsidR="00874D3C" w14:paraId="6A2A2EDF" w14:textId="77777777" w:rsidTr="007D4EDD">
        <w:trPr>
          <w:trHeight w:val="720"/>
        </w:trPr>
        <w:tc>
          <w:tcPr>
            <w:tcW w:w="2695" w:type="dxa"/>
            <w:tcBorders>
              <w:right w:val="nil"/>
            </w:tcBorders>
            <w:vAlign w:val="center"/>
          </w:tcPr>
          <w:p w14:paraId="6B9A6042" w14:textId="77777777" w:rsidR="00874D3C" w:rsidRPr="00396B4A" w:rsidRDefault="00874D3C" w:rsidP="00923D68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396B4A">
              <w:rPr>
                <w:rFonts w:ascii="Aptos Narrow" w:hAnsi="Aptos Narrow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6930" w:type="dxa"/>
            <w:tcBorders>
              <w:left w:val="nil"/>
            </w:tcBorders>
            <w:vAlign w:val="center"/>
          </w:tcPr>
          <w:p w14:paraId="1C6BAF20" w14:textId="007B91BE" w:rsidR="00874D3C" w:rsidRPr="00396B4A" w:rsidRDefault="00D83C27" w:rsidP="00923D68">
            <w:pPr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hAnsi="Aptos Narrow"/>
                <w:sz w:val="24"/>
                <w:szCs w:val="24"/>
              </w:rPr>
              <w:t>2021 Pulaski Highway (Suite H), Havre de Grace, MD 21078</w:t>
            </w:r>
          </w:p>
        </w:tc>
      </w:tr>
      <w:tr w:rsidR="00874D3C" w14:paraId="5D0A340B" w14:textId="77777777" w:rsidTr="007D4EDD">
        <w:trPr>
          <w:trHeight w:val="720"/>
        </w:trPr>
        <w:tc>
          <w:tcPr>
            <w:tcW w:w="2695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F550F74" w14:textId="77777777" w:rsidR="00874D3C" w:rsidRPr="00396B4A" w:rsidRDefault="00874D3C" w:rsidP="00923D68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396B4A">
              <w:rPr>
                <w:rFonts w:ascii="Aptos Narrow" w:hAnsi="Aptos Narrow"/>
                <w:b/>
                <w:bCs/>
                <w:sz w:val="24"/>
                <w:szCs w:val="24"/>
              </w:rPr>
              <w:t>Application Status:</w:t>
            </w:r>
          </w:p>
        </w:tc>
        <w:tc>
          <w:tcPr>
            <w:tcW w:w="693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D3ECB4E" w14:textId="014B222E" w:rsidR="00874D3C" w:rsidRPr="00396B4A" w:rsidRDefault="00D83C27" w:rsidP="00923D68">
            <w:pPr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hAnsi="Aptos Narrow"/>
                <w:sz w:val="24"/>
                <w:szCs w:val="24"/>
              </w:rPr>
              <w:t>Change in Class Transfer Approved</w:t>
            </w:r>
          </w:p>
        </w:tc>
      </w:tr>
      <w:tr w:rsidR="00874D3C" w14:paraId="7A92785F" w14:textId="77777777" w:rsidTr="007D4EDD">
        <w:trPr>
          <w:trHeight w:val="720"/>
        </w:trPr>
        <w:tc>
          <w:tcPr>
            <w:tcW w:w="2695" w:type="dxa"/>
            <w:tcBorders>
              <w:right w:val="nil"/>
            </w:tcBorders>
            <w:vAlign w:val="center"/>
          </w:tcPr>
          <w:p w14:paraId="6B7B797D" w14:textId="77777777" w:rsidR="00874D3C" w:rsidRPr="00396B4A" w:rsidRDefault="00874D3C" w:rsidP="00923D68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396B4A">
              <w:rPr>
                <w:rFonts w:ascii="Aptos Narrow" w:hAnsi="Aptos Narrow"/>
                <w:b/>
                <w:bCs/>
                <w:sz w:val="24"/>
                <w:szCs w:val="24"/>
              </w:rPr>
              <w:t>Remarks:</w:t>
            </w:r>
          </w:p>
        </w:tc>
        <w:tc>
          <w:tcPr>
            <w:tcW w:w="6930" w:type="dxa"/>
            <w:tcBorders>
              <w:left w:val="nil"/>
            </w:tcBorders>
            <w:vAlign w:val="center"/>
          </w:tcPr>
          <w:p w14:paraId="7AF09509" w14:textId="206C3281" w:rsidR="00874D3C" w:rsidRPr="00396B4A" w:rsidRDefault="00D83C27" w:rsidP="00923D68">
            <w:pPr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hAnsi="Aptos Narrow"/>
                <w:sz w:val="24"/>
                <w:szCs w:val="24"/>
              </w:rPr>
              <w:t>Class Transferred From:  B1-BW-On Sale Only</w:t>
            </w:r>
          </w:p>
        </w:tc>
      </w:tr>
    </w:tbl>
    <w:p w14:paraId="502E041A" w14:textId="77777777" w:rsidR="00874D3C" w:rsidRDefault="00874D3C" w:rsidP="009A23B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</w:p>
    <w:p w14:paraId="6E088347" w14:textId="17EFCBD4" w:rsidR="00874D3C" w:rsidRPr="00396B4A" w:rsidRDefault="005709A4" w:rsidP="009A23BB">
      <w:pPr>
        <w:spacing w:before="100" w:beforeAutospacing="1" w:after="100" w:afterAutospacing="1"/>
        <w:contextualSpacing/>
        <w:jc w:val="both"/>
        <w:rPr>
          <w:rFonts w:ascii="Aptos Narrow" w:eastAsia="Times New Roman" w:hAnsi="Aptos Narrow" w:cs="Times New Roman"/>
          <w:sz w:val="24"/>
          <w:szCs w:val="24"/>
        </w:rPr>
      </w:pPr>
      <w:r w:rsidRPr="005709A4">
        <w:rPr>
          <w:rFonts w:ascii="Aptos" w:eastAsia="Times New Roman" w:hAnsi="Aptos" w:cs="Times New Roman"/>
          <w:sz w:val="24"/>
          <w:szCs w:val="24"/>
        </w:rPr>
        <w:tab/>
      </w:r>
      <w:r w:rsidRPr="005709A4">
        <w:rPr>
          <w:rFonts w:ascii="Aptos" w:eastAsia="Times New Roman" w:hAnsi="Aptos" w:cs="Times New Roman"/>
          <w:sz w:val="24"/>
          <w:szCs w:val="24"/>
        </w:rPr>
        <w:tab/>
      </w:r>
      <w:r w:rsidRPr="005709A4">
        <w:rPr>
          <w:rFonts w:ascii="Aptos" w:eastAsia="Times New Roman" w:hAnsi="Aptos" w:cs="Times New Roman"/>
          <w:sz w:val="24"/>
          <w:szCs w:val="24"/>
        </w:rPr>
        <w:tab/>
      </w:r>
      <w:r w:rsidRPr="005709A4">
        <w:rPr>
          <w:rFonts w:ascii="Aptos" w:eastAsia="Times New Roman" w:hAnsi="Aptos" w:cs="Times New Roman"/>
          <w:sz w:val="24"/>
          <w:szCs w:val="24"/>
        </w:rPr>
        <w:tab/>
      </w:r>
      <w:r w:rsidRPr="005709A4">
        <w:rPr>
          <w:rFonts w:ascii="Aptos" w:eastAsia="Times New Roman" w:hAnsi="Aptos" w:cs="Times New Roman"/>
          <w:sz w:val="24"/>
          <w:szCs w:val="24"/>
        </w:rPr>
        <w:tab/>
      </w:r>
      <w:r w:rsidRPr="005709A4">
        <w:rPr>
          <w:rFonts w:ascii="Aptos" w:eastAsia="Times New Roman" w:hAnsi="Aptos" w:cs="Times New Roman"/>
          <w:sz w:val="24"/>
          <w:szCs w:val="24"/>
        </w:rPr>
        <w:tab/>
      </w:r>
      <w:r w:rsidRPr="005709A4">
        <w:rPr>
          <w:rFonts w:ascii="Aptos" w:eastAsia="Times New Roman" w:hAnsi="Aptos" w:cs="Times New Roman"/>
          <w:sz w:val="24"/>
          <w:szCs w:val="24"/>
        </w:rPr>
        <w:tab/>
      </w:r>
      <w:r w:rsidRPr="00396B4A">
        <w:rPr>
          <w:rFonts w:ascii="Aptos Narrow" w:eastAsia="Times New Roman" w:hAnsi="Aptos Narrow" w:cs="Times New Roman"/>
          <w:sz w:val="24"/>
          <w:szCs w:val="24"/>
        </w:rPr>
        <w:t>Wayne S. Goddard, Chair</w:t>
      </w:r>
    </w:p>
    <w:p w14:paraId="5DA429CA" w14:textId="4D2BDFB6" w:rsidR="005709A4" w:rsidRPr="00396B4A" w:rsidRDefault="005709A4" w:rsidP="009A23BB">
      <w:pPr>
        <w:spacing w:before="100" w:beforeAutospacing="1" w:after="100" w:afterAutospacing="1"/>
        <w:contextualSpacing/>
        <w:jc w:val="both"/>
        <w:rPr>
          <w:rFonts w:ascii="Aptos Narrow" w:eastAsia="Times New Roman" w:hAnsi="Aptos Narrow" w:cs="Times New Roman"/>
          <w:sz w:val="24"/>
          <w:szCs w:val="24"/>
        </w:rPr>
      </w:pPr>
      <w:r w:rsidRPr="00396B4A">
        <w:rPr>
          <w:rFonts w:ascii="Aptos Narrow" w:eastAsia="Times New Roman" w:hAnsi="Aptos Narrow" w:cs="Times New Roman"/>
          <w:sz w:val="24"/>
          <w:szCs w:val="24"/>
        </w:rPr>
        <w:tab/>
      </w:r>
      <w:r w:rsidRPr="00396B4A">
        <w:rPr>
          <w:rFonts w:ascii="Aptos Narrow" w:eastAsia="Times New Roman" w:hAnsi="Aptos Narrow" w:cs="Times New Roman"/>
          <w:sz w:val="24"/>
          <w:szCs w:val="24"/>
        </w:rPr>
        <w:tab/>
      </w:r>
      <w:r w:rsidRPr="00396B4A">
        <w:rPr>
          <w:rFonts w:ascii="Aptos Narrow" w:eastAsia="Times New Roman" w:hAnsi="Aptos Narrow" w:cs="Times New Roman"/>
          <w:sz w:val="24"/>
          <w:szCs w:val="24"/>
        </w:rPr>
        <w:tab/>
      </w:r>
      <w:r w:rsidRPr="00396B4A">
        <w:rPr>
          <w:rFonts w:ascii="Aptos Narrow" w:eastAsia="Times New Roman" w:hAnsi="Aptos Narrow" w:cs="Times New Roman"/>
          <w:sz w:val="24"/>
          <w:szCs w:val="24"/>
        </w:rPr>
        <w:tab/>
      </w:r>
      <w:r w:rsidRPr="00396B4A">
        <w:rPr>
          <w:rFonts w:ascii="Aptos Narrow" w:eastAsia="Times New Roman" w:hAnsi="Aptos Narrow" w:cs="Times New Roman"/>
          <w:sz w:val="24"/>
          <w:szCs w:val="24"/>
        </w:rPr>
        <w:tab/>
      </w:r>
      <w:r w:rsidRPr="00396B4A">
        <w:rPr>
          <w:rFonts w:ascii="Aptos Narrow" w:eastAsia="Times New Roman" w:hAnsi="Aptos Narrow" w:cs="Times New Roman"/>
          <w:sz w:val="24"/>
          <w:szCs w:val="24"/>
        </w:rPr>
        <w:tab/>
      </w:r>
      <w:r w:rsidRPr="00396B4A">
        <w:rPr>
          <w:rFonts w:ascii="Aptos Narrow" w:eastAsia="Times New Roman" w:hAnsi="Aptos Narrow" w:cs="Times New Roman"/>
          <w:sz w:val="24"/>
          <w:szCs w:val="24"/>
        </w:rPr>
        <w:tab/>
        <w:t>Judith A. Powell, Licensing Coordinator</w:t>
      </w:r>
    </w:p>
    <w:p w14:paraId="4D1BDA3F" w14:textId="7011C86D" w:rsidR="005709A4" w:rsidRPr="005709A4" w:rsidRDefault="005709A4" w:rsidP="005709A4">
      <w:pPr>
        <w:spacing w:before="100" w:beforeAutospacing="1" w:after="100" w:afterAutospacing="1"/>
        <w:contextualSpacing/>
        <w:jc w:val="both"/>
        <w:rPr>
          <w:rFonts w:ascii="Aptos" w:eastAsia="Times New Roman" w:hAnsi="Aptos" w:cs="Times New Roman"/>
          <w:sz w:val="24"/>
          <w:szCs w:val="24"/>
        </w:rPr>
      </w:pPr>
      <w:r>
        <w:rPr>
          <w:rFonts w:ascii="Aptos" w:eastAsia="Times New Roman" w:hAnsi="Aptos" w:cs="Times New Roman"/>
          <w:sz w:val="24"/>
          <w:szCs w:val="24"/>
        </w:rPr>
        <w:tab/>
      </w:r>
      <w:r>
        <w:rPr>
          <w:rFonts w:ascii="Aptos" w:eastAsia="Times New Roman" w:hAnsi="Aptos" w:cs="Times New Roman"/>
          <w:sz w:val="24"/>
          <w:szCs w:val="24"/>
        </w:rPr>
        <w:tab/>
      </w:r>
      <w:r>
        <w:rPr>
          <w:rFonts w:ascii="Aptos" w:eastAsia="Times New Roman" w:hAnsi="Aptos" w:cs="Times New Roman"/>
          <w:sz w:val="24"/>
          <w:szCs w:val="24"/>
        </w:rPr>
        <w:tab/>
      </w:r>
      <w:r>
        <w:rPr>
          <w:rFonts w:ascii="Aptos" w:eastAsia="Times New Roman" w:hAnsi="Aptos" w:cs="Times New Roman"/>
          <w:sz w:val="24"/>
          <w:szCs w:val="24"/>
        </w:rPr>
        <w:tab/>
      </w:r>
      <w:r>
        <w:rPr>
          <w:rFonts w:ascii="Aptos" w:eastAsia="Times New Roman" w:hAnsi="Aptos" w:cs="Times New Roman"/>
          <w:sz w:val="24"/>
          <w:szCs w:val="24"/>
        </w:rPr>
        <w:tab/>
      </w:r>
      <w:r>
        <w:rPr>
          <w:rFonts w:ascii="Aptos" w:eastAsia="Times New Roman" w:hAnsi="Aptos" w:cs="Times New Roman"/>
          <w:sz w:val="24"/>
          <w:szCs w:val="24"/>
        </w:rPr>
        <w:tab/>
      </w:r>
      <w:r>
        <w:rPr>
          <w:rFonts w:ascii="Aptos" w:eastAsia="Times New Roman" w:hAnsi="Aptos" w:cs="Times New Roman"/>
          <w:sz w:val="24"/>
          <w:szCs w:val="24"/>
        </w:rPr>
        <w:tab/>
      </w:r>
    </w:p>
    <w:p w14:paraId="5AACB07F" w14:textId="77777777" w:rsidR="00874D3C" w:rsidRPr="005709A4" w:rsidRDefault="00874D3C" w:rsidP="009A23BB">
      <w:pPr>
        <w:spacing w:before="100" w:beforeAutospacing="1" w:after="100" w:afterAutospacing="1"/>
        <w:contextualSpacing/>
        <w:jc w:val="both"/>
        <w:rPr>
          <w:rFonts w:ascii="Aptos" w:eastAsia="Times New Roman" w:hAnsi="Aptos" w:cs="Times New Roman"/>
          <w:sz w:val="24"/>
          <w:szCs w:val="24"/>
        </w:rPr>
      </w:pPr>
    </w:p>
    <w:sectPr w:rsidR="00874D3C" w:rsidRPr="005709A4" w:rsidSect="00874D3C">
      <w:footerReference w:type="default" r:id="rId9"/>
      <w:pgSz w:w="12240" w:h="15840" w:code="1"/>
      <w:pgMar w:top="864" w:right="1440" w:bottom="720" w:left="1440" w:header="720" w:footer="4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3BE6F" w14:textId="77777777" w:rsidR="009D2408" w:rsidRDefault="009D2408" w:rsidP="003E1678">
      <w:r>
        <w:separator/>
      </w:r>
    </w:p>
  </w:endnote>
  <w:endnote w:type="continuationSeparator" w:id="0">
    <w:p w14:paraId="39D09E6E" w14:textId="77777777" w:rsidR="009D2408" w:rsidRDefault="009D2408" w:rsidP="003E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8C5B" w14:textId="7992D340" w:rsidR="00874D3C" w:rsidRDefault="005709A4">
    <w:pPr>
      <w:pStyle w:val="Footer"/>
    </w:pPr>
    <w:r w:rsidRPr="00874D3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678C9" wp14:editId="160F9A74">
              <wp:simplePos x="0" y="0"/>
              <wp:positionH relativeFrom="margin">
                <wp:posOffset>-534009</wp:posOffset>
              </wp:positionH>
              <wp:positionV relativeFrom="paragraph">
                <wp:posOffset>390271</wp:posOffset>
              </wp:positionV>
              <wp:extent cx="4359860" cy="2282342"/>
              <wp:effectExtent l="0" t="0" r="22225" b="22860"/>
              <wp:wrapNone/>
              <wp:docPr id="777324041" name="Text Box 777324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9860" cy="228234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5081DDF" w14:textId="77777777" w:rsidR="00874D3C" w:rsidRPr="00CC75E3" w:rsidRDefault="00874D3C" w:rsidP="00874D3C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36EA1F2" w14:textId="60B1D1CD" w:rsidR="00874D3C" w:rsidRPr="00396B4A" w:rsidRDefault="00874D3C" w:rsidP="00874D3C">
                          <w:pPr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</w:pPr>
                          <w:r w:rsidRPr="00396B4A">
                            <w:rPr>
                              <w:rFonts w:ascii="Aptos Narrow" w:hAnsi="Aptos Narrow"/>
                              <w:b/>
                              <w:sz w:val="24"/>
                              <w:szCs w:val="24"/>
                            </w:rPr>
                            <w:t xml:space="preserve">Decision </w:t>
                          </w:r>
                          <w:r w:rsidR="005709A4" w:rsidRPr="00396B4A">
                            <w:rPr>
                              <w:rFonts w:ascii="Aptos Narrow" w:hAnsi="Aptos Narrow"/>
                              <w:b/>
                              <w:sz w:val="24"/>
                              <w:szCs w:val="24"/>
                            </w:rPr>
                            <w:t>Notice Emailed</w:t>
                          </w:r>
                          <w:r w:rsidRPr="00396B4A">
                            <w:rPr>
                              <w:rFonts w:ascii="Aptos Narrow" w:hAnsi="Aptos Narrow"/>
                              <w:b/>
                              <w:sz w:val="24"/>
                              <w:szCs w:val="24"/>
                            </w:rPr>
                            <w:t xml:space="preserve"> On:</w:t>
                          </w:r>
                          <w:r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396B4A">
                            <w:rPr>
                              <w:rFonts w:ascii="Aptos Narrow" w:hAnsi="Aptos Narrow"/>
                              <w:sz w:val="24"/>
                              <w:szCs w:val="24"/>
                              <w:u w:val="single"/>
                            </w:rPr>
                            <w:tab/>
                          </w:r>
                          <w:r w:rsidRPr="00396B4A">
                            <w:rPr>
                              <w:rFonts w:ascii="Aptos Narrow" w:hAnsi="Aptos Narrow"/>
                              <w:sz w:val="24"/>
                              <w:szCs w:val="24"/>
                              <w:u w:val="single"/>
                            </w:rPr>
                            <w:tab/>
                          </w:r>
                          <w:r w:rsidRPr="00396B4A">
                            <w:rPr>
                              <w:rFonts w:ascii="Aptos Narrow" w:hAnsi="Aptos Narrow"/>
                              <w:sz w:val="24"/>
                              <w:szCs w:val="24"/>
                              <w:u w:val="single"/>
                            </w:rPr>
                            <w:tab/>
                          </w:r>
                          <w:r w:rsidRPr="00396B4A">
                            <w:rPr>
                              <w:rFonts w:ascii="Aptos Narrow" w:hAnsi="Aptos Narrow"/>
                              <w:sz w:val="24"/>
                              <w:szCs w:val="24"/>
                              <w:u w:val="single"/>
                            </w:rPr>
                            <w:tab/>
                          </w:r>
                        </w:p>
                        <w:p w14:paraId="664781A6" w14:textId="77777777" w:rsidR="00874D3C" w:rsidRPr="00396B4A" w:rsidRDefault="00874D3C" w:rsidP="00874D3C">
                          <w:pPr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</w:pPr>
                        </w:p>
                        <w:p w14:paraId="6045BB1C" w14:textId="4FBBED86" w:rsidR="00874D3C" w:rsidRPr="00396B4A" w:rsidRDefault="00D83C27" w:rsidP="00874D3C">
                          <w:pPr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id w:val="12072137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74D3C" w:rsidRPr="00396B4A">
                                <w:rPr>
                                  <w:rFonts w:ascii="Aptos Narrow" w:eastAsia="MS Gothic" w:hAnsi="Aptos Narrow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 </w:t>
                          </w:r>
                          <w:proofErr w:type="spellStart"/>
                          <w:r w:rsidR="00874D3C" w:rsidRPr="00396B4A">
                            <w:rPr>
                              <w:rFonts w:ascii="Aptos Narrow" w:hAnsi="Aptos Narrow"/>
                              <w:iCs/>
                              <w:sz w:val="24"/>
                              <w:szCs w:val="24"/>
                            </w:rPr>
                            <w:t>HCLCB</w:t>
                          </w:r>
                          <w:proofErr w:type="spellEnd"/>
                          <w:r w:rsidR="00874D3C" w:rsidRPr="00396B4A">
                            <w:rPr>
                              <w:rFonts w:ascii="Aptos Narrow" w:hAnsi="Aptos Narrow"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>Website</w:t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r w:rsidR="005709A4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sdt>
                            <w:sdt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id w:val="129393724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74D3C" w:rsidRPr="00396B4A">
                                <w:rPr>
                                  <w:rFonts w:ascii="Aptos Narrow" w:eastAsia="MS Gothic" w:hAnsi="Aptos Narrow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 </w:t>
                          </w:r>
                          <w:proofErr w:type="gramStart"/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>North East</w:t>
                          </w:r>
                          <w:proofErr w:type="gramEnd"/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Beverage Corp.</w:t>
                          </w:r>
                        </w:p>
                        <w:p w14:paraId="6E27FA09" w14:textId="662E7CF6" w:rsidR="00874D3C" w:rsidRPr="00396B4A" w:rsidRDefault="00D83C27" w:rsidP="00874D3C">
                          <w:pPr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id w:val="-94609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74D3C" w:rsidRPr="00396B4A">
                                <w:rPr>
                                  <w:rFonts w:ascii="Aptos Narrow" w:eastAsia="MS Gothic" w:hAnsi="Aptos Narrow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 MD Sales &amp; Use Tax Division</w:t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bookmarkStart w:id="0" w:name="_Hlk491329017"/>
                          <w:sdt>
                            <w:sdt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id w:val="1200404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74D3C" w:rsidRPr="00396B4A">
                                <w:rPr>
                                  <w:rFonts w:ascii="Aptos Narrow" w:eastAsia="MS Gothic" w:hAnsi="Aptos Narrow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 Sentman Distributors</w:t>
                          </w:r>
                          <w:bookmarkEnd w:id="0"/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0EB01572" w14:textId="27D64080" w:rsidR="00874D3C" w:rsidRPr="00396B4A" w:rsidRDefault="00D83C27" w:rsidP="00874D3C">
                          <w:pPr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id w:val="-133406340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74D3C" w:rsidRPr="00396B4A">
                                <w:rPr>
                                  <w:rFonts w:ascii="Aptos Narrow" w:eastAsia="MS Gothic" w:hAnsi="Aptos Narrow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 Health Department</w:t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r w:rsid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bookmarkStart w:id="1" w:name="_Hlk514140089"/>
                          <w:sdt>
                            <w:sdt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id w:val="18031923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74D3C" w:rsidRPr="00396B4A">
                                <w:rPr>
                                  <w:rFonts w:ascii="Aptos Narrow" w:eastAsia="MS Gothic" w:hAnsi="Aptos Narrow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 Bond Distributing</w:t>
                          </w:r>
                          <w:bookmarkEnd w:id="1"/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613DC74B" w14:textId="77777777" w:rsidR="00874D3C" w:rsidRPr="00396B4A" w:rsidRDefault="00D83C27" w:rsidP="00874D3C">
                          <w:pPr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id w:val="10101844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74D3C" w:rsidRPr="00396B4A">
                                <w:rPr>
                                  <w:rFonts w:ascii="Aptos Narrow" w:eastAsia="MS Gothic" w:hAnsi="Aptos Narrow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 Baltimore Business Journal</w:t>
                          </w:r>
                        </w:p>
                        <w:p w14:paraId="65192B35" w14:textId="69638DC4" w:rsidR="00874D3C" w:rsidRPr="00396B4A" w:rsidRDefault="00D83C27" w:rsidP="00874D3C">
                          <w:pPr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id w:val="1095139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74D3C" w:rsidRPr="00396B4A">
                                <w:rPr>
                                  <w:rFonts w:ascii="Aptos Narrow" w:eastAsia="MS Gothic" w:hAnsi="Aptos Narrow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 Marshall V. Grier, Esquire</w:t>
                          </w:r>
                        </w:p>
                        <w:p w14:paraId="143378BB" w14:textId="6BE27106" w:rsidR="00874D3C" w:rsidRPr="00396B4A" w:rsidRDefault="00D83C27" w:rsidP="00874D3C">
                          <w:pPr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id w:val="-14932562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74D3C" w:rsidRPr="00396B4A">
                                <w:rPr>
                                  <w:rFonts w:ascii="Aptos Narrow" w:eastAsia="MS Gothic" w:hAnsi="Aptos Narrow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Republic National Distributing</w:t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15AB47E5" w14:textId="61753FB8" w:rsidR="00874D3C" w:rsidRPr="00396B4A" w:rsidRDefault="00D83C27" w:rsidP="00874D3C">
                          <w:pPr>
                            <w:rPr>
                              <w:rFonts w:ascii="Aptos Narrow" w:hAnsi="Aptos Narrow"/>
                              <w:sz w:val="24"/>
                              <w:szCs w:val="24"/>
                              <w:u w:val="single"/>
                            </w:rPr>
                          </w:pPr>
                          <w:sdt>
                            <w:sdt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id w:val="-15088954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74D3C" w:rsidRPr="00396B4A">
                                <w:rPr>
                                  <w:rFonts w:ascii="Aptos Narrow" w:eastAsia="MS Gothic" w:hAnsi="Aptos Narrow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 Breakthru Beverage Group</w:t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r w:rsid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proofErr w:type="spellStart"/>
                          <w:r w:rsidR="007D4EDD" w:rsidRPr="00396B4A">
                            <w:rPr>
                              <w:rFonts w:ascii="Aptos Narrow" w:hAnsi="Aptos Narrow"/>
                              <w:b/>
                              <w:sz w:val="24"/>
                              <w:szCs w:val="24"/>
                            </w:rPr>
                            <w:t>LCB</w:t>
                          </w:r>
                          <w:proofErr w:type="spellEnd"/>
                          <w:r w:rsidR="007D4EDD" w:rsidRPr="00396B4A">
                            <w:rPr>
                              <w:rFonts w:ascii="Aptos Narrow" w:hAnsi="Aptos Narrow"/>
                              <w:b/>
                              <w:sz w:val="24"/>
                              <w:szCs w:val="24"/>
                            </w:rPr>
                            <w:t xml:space="preserve"> Staff:</w:t>
                          </w:r>
                          <w:r w:rsidR="007D4EDD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</w:t>
                          </w:r>
                          <w:r w:rsidR="007D4EDD" w:rsidRPr="00396B4A">
                            <w:rPr>
                              <w:rFonts w:ascii="Aptos Narrow" w:hAnsi="Aptos Narrow"/>
                              <w:sz w:val="24"/>
                              <w:szCs w:val="24"/>
                              <w:u w:val="single"/>
                            </w:rPr>
                            <w:tab/>
                          </w:r>
                          <w:r w:rsidR="007D4EDD" w:rsidRPr="00396B4A">
                            <w:rPr>
                              <w:rFonts w:ascii="Aptos Narrow" w:hAnsi="Aptos Narrow"/>
                              <w:sz w:val="24"/>
                              <w:szCs w:val="24"/>
                              <w:u w:val="single"/>
                            </w:rPr>
                            <w:tab/>
                          </w:r>
                        </w:p>
                        <w:p w14:paraId="66F1EB3D" w14:textId="77777777" w:rsidR="00874D3C" w:rsidRPr="00396B4A" w:rsidRDefault="00D83C27" w:rsidP="00874D3C">
                          <w:pPr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id w:val="193261995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74D3C" w:rsidRPr="00396B4A">
                                <w:rPr>
                                  <w:rFonts w:ascii="Aptos Narrow" w:eastAsia="MS Gothic" w:hAnsi="Aptos Narrow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 Chesapeake Beverage</w:t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69DA7533" w14:textId="77777777" w:rsidR="00874D3C" w:rsidRPr="00396B4A" w:rsidRDefault="00D83C27" w:rsidP="00874D3C">
                          <w:pPr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id w:val="-2699328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74D3C" w:rsidRPr="00396B4A">
                                <w:rPr>
                                  <w:rFonts w:ascii="Aptos Narrow" w:eastAsia="MS Gothic" w:hAnsi="Aptos Narrow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 xml:space="preserve">  DOPS, Inc.</w:t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  <w:r w:rsidR="00874D3C" w:rsidRPr="00396B4A">
                            <w:rPr>
                              <w:rFonts w:ascii="Aptos Narrow" w:hAnsi="Aptos Narrow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678C9" id="_x0000_t202" coordsize="21600,21600" o:spt="202" path="m,l,21600r21600,l21600,xe">
              <v:stroke joinstyle="miter"/>
              <v:path gradientshapeok="t" o:connecttype="rect"/>
            </v:shapetype>
            <v:shape id="Text Box 777324041" o:spid="_x0000_s1028" type="#_x0000_t202" style="position:absolute;margin-left:-42.05pt;margin-top:30.75pt;width:343.3pt;height:17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" fillcolor="window" strokeweight=".5pt">
              <v:textbox>
                <w:txbxContent>
                  <w:p w14:paraId="05081DDF" w14:textId="77777777" w:rsidR="00874D3C" w:rsidRPr="00CC75E3" w:rsidRDefault="00874D3C" w:rsidP="00874D3C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236EA1F2" w14:textId="60B1D1CD" w:rsidR="00874D3C" w:rsidRPr="00396B4A" w:rsidRDefault="00874D3C" w:rsidP="00874D3C">
                    <w:pPr>
                      <w:rPr>
                        <w:rFonts w:ascii="Aptos Narrow" w:hAnsi="Aptos Narrow"/>
                        <w:sz w:val="24"/>
                        <w:szCs w:val="24"/>
                      </w:rPr>
                    </w:pPr>
                    <w:r w:rsidRPr="00396B4A">
                      <w:rPr>
                        <w:rFonts w:ascii="Aptos Narrow" w:hAnsi="Aptos Narrow"/>
                        <w:b/>
                        <w:sz w:val="24"/>
                        <w:szCs w:val="24"/>
                      </w:rPr>
                      <w:t xml:space="preserve">Decision </w:t>
                    </w:r>
                    <w:r w:rsidR="005709A4" w:rsidRPr="00396B4A">
                      <w:rPr>
                        <w:rFonts w:ascii="Aptos Narrow" w:hAnsi="Aptos Narrow"/>
                        <w:b/>
                        <w:sz w:val="24"/>
                        <w:szCs w:val="24"/>
                      </w:rPr>
                      <w:t>Notice Emailed</w:t>
                    </w:r>
                    <w:r w:rsidRPr="00396B4A">
                      <w:rPr>
                        <w:rFonts w:ascii="Aptos Narrow" w:hAnsi="Aptos Narrow"/>
                        <w:b/>
                        <w:sz w:val="24"/>
                        <w:szCs w:val="24"/>
                      </w:rPr>
                      <w:t xml:space="preserve"> On:</w:t>
                    </w:r>
                    <w:r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 </w:t>
                    </w:r>
                    <w:r w:rsidRPr="00396B4A">
                      <w:rPr>
                        <w:rFonts w:ascii="Aptos Narrow" w:hAnsi="Aptos Narrow"/>
                        <w:sz w:val="24"/>
                        <w:szCs w:val="24"/>
                        <w:u w:val="single"/>
                      </w:rPr>
                      <w:tab/>
                    </w:r>
                    <w:r w:rsidRPr="00396B4A">
                      <w:rPr>
                        <w:rFonts w:ascii="Aptos Narrow" w:hAnsi="Aptos Narrow"/>
                        <w:sz w:val="24"/>
                        <w:szCs w:val="24"/>
                        <w:u w:val="single"/>
                      </w:rPr>
                      <w:tab/>
                    </w:r>
                    <w:r w:rsidRPr="00396B4A">
                      <w:rPr>
                        <w:rFonts w:ascii="Aptos Narrow" w:hAnsi="Aptos Narrow"/>
                        <w:sz w:val="24"/>
                        <w:szCs w:val="24"/>
                        <w:u w:val="single"/>
                      </w:rPr>
                      <w:tab/>
                    </w:r>
                    <w:r w:rsidRPr="00396B4A">
                      <w:rPr>
                        <w:rFonts w:ascii="Aptos Narrow" w:hAnsi="Aptos Narrow"/>
                        <w:sz w:val="24"/>
                        <w:szCs w:val="24"/>
                        <w:u w:val="single"/>
                      </w:rPr>
                      <w:tab/>
                    </w:r>
                  </w:p>
                  <w:p w14:paraId="664781A6" w14:textId="77777777" w:rsidR="00874D3C" w:rsidRPr="00396B4A" w:rsidRDefault="00874D3C" w:rsidP="00874D3C">
                    <w:pPr>
                      <w:rPr>
                        <w:rFonts w:ascii="Aptos Narrow" w:hAnsi="Aptos Narrow"/>
                        <w:sz w:val="24"/>
                        <w:szCs w:val="24"/>
                      </w:rPr>
                    </w:pPr>
                  </w:p>
                  <w:p w14:paraId="6045BB1C" w14:textId="4FBBED86" w:rsidR="00874D3C" w:rsidRPr="00396B4A" w:rsidRDefault="00D83C27" w:rsidP="00874D3C">
                    <w:pPr>
                      <w:rPr>
                        <w:rFonts w:ascii="Aptos Narrow" w:hAnsi="Aptos Narrow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ptos Narrow" w:hAnsi="Aptos Narrow"/>
                          <w:sz w:val="24"/>
                          <w:szCs w:val="24"/>
                        </w:rPr>
                        <w:id w:val="12072137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4D3C" w:rsidRPr="00396B4A">
                          <w:rPr>
                            <w:rFonts w:ascii="Aptos Narrow" w:eastAsia="MS Gothic" w:hAnsi="Aptos Narrow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 </w:t>
                    </w:r>
                    <w:proofErr w:type="spellStart"/>
                    <w:r w:rsidR="00874D3C" w:rsidRPr="00396B4A">
                      <w:rPr>
                        <w:rFonts w:ascii="Aptos Narrow" w:hAnsi="Aptos Narrow"/>
                        <w:iCs/>
                        <w:sz w:val="24"/>
                        <w:szCs w:val="24"/>
                      </w:rPr>
                      <w:t>HCLCB</w:t>
                    </w:r>
                    <w:proofErr w:type="spellEnd"/>
                    <w:r w:rsidR="00874D3C" w:rsidRPr="00396B4A">
                      <w:rPr>
                        <w:rFonts w:ascii="Aptos Narrow" w:hAnsi="Aptos Narrow"/>
                        <w:iCs/>
                        <w:sz w:val="24"/>
                        <w:szCs w:val="24"/>
                      </w:rPr>
                      <w:t xml:space="preserve"> </w:t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>Website</w:t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r w:rsidR="005709A4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sdt>
                      <w:sdtPr>
                        <w:rPr>
                          <w:rFonts w:ascii="Aptos Narrow" w:hAnsi="Aptos Narrow"/>
                          <w:sz w:val="24"/>
                          <w:szCs w:val="24"/>
                        </w:rPr>
                        <w:id w:val="12939372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4D3C" w:rsidRPr="00396B4A">
                          <w:rPr>
                            <w:rFonts w:ascii="Aptos Narrow" w:eastAsia="MS Gothic" w:hAnsi="Aptos Narrow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 </w:t>
                    </w:r>
                    <w:proofErr w:type="gramStart"/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>North East</w:t>
                    </w:r>
                    <w:proofErr w:type="gramEnd"/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Beverage Corp.</w:t>
                    </w:r>
                  </w:p>
                  <w:p w14:paraId="6E27FA09" w14:textId="662E7CF6" w:rsidR="00874D3C" w:rsidRPr="00396B4A" w:rsidRDefault="00D83C27" w:rsidP="00874D3C">
                    <w:pPr>
                      <w:rPr>
                        <w:rFonts w:ascii="Aptos Narrow" w:hAnsi="Aptos Narrow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ptos Narrow" w:hAnsi="Aptos Narrow"/>
                          <w:sz w:val="24"/>
                          <w:szCs w:val="24"/>
                        </w:rPr>
                        <w:id w:val="-94609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4D3C" w:rsidRPr="00396B4A">
                          <w:rPr>
                            <w:rFonts w:ascii="Aptos Narrow" w:eastAsia="MS Gothic" w:hAnsi="Aptos Narrow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 MD Sales &amp; Use Tax Division</w:t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bookmarkStart w:id="2" w:name="_Hlk491329017"/>
                    <w:sdt>
                      <w:sdtPr>
                        <w:rPr>
                          <w:rFonts w:ascii="Aptos Narrow" w:hAnsi="Aptos Narrow"/>
                          <w:sz w:val="24"/>
                          <w:szCs w:val="24"/>
                        </w:rPr>
                        <w:id w:val="1200404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4D3C" w:rsidRPr="00396B4A">
                          <w:rPr>
                            <w:rFonts w:ascii="Aptos Narrow" w:eastAsia="MS Gothic" w:hAnsi="Aptos Narrow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 Sentman Distributors</w:t>
                    </w:r>
                    <w:bookmarkEnd w:id="2"/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</w:p>
                  <w:p w14:paraId="0EB01572" w14:textId="27D64080" w:rsidR="00874D3C" w:rsidRPr="00396B4A" w:rsidRDefault="00D83C27" w:rsidP="00874D3C">
                    <w:pPr>
                      <w:rPr>
                        <w:rFonts w:ascii="Aptos Narrow" w:hAnsi="Aptos Narrow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ptos Narrow" w:hAnsi="Aptos Narrow"/>
                          <w:sz w:val="24"/>
                          <w:szCs w:val="24"/>
                        </w:rPr>
                        <w:id w:val="-13340634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4D3C" w:rsidRPr="00396B4A">
                          <w:rPr>
                            <w:rFonts w:ascii="Aptos Narrow" w:eastAsia="MS Gothic" w:hAnsi="Aptos Narrow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 Health Department</w:t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r w:rsid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bookmarkStart w:id="3" w:name="_Hlk514140089"/>
                    <w:sdt>
                      <w:sdtPr>
                        <w:rPr>
                          <w:rFonts w:ascii="Aptos Narrow" w:hAnsi="Aptos Narrow"/>
                          <w:sz w:val="24"/>
                          <w:szCs w:val="24"/>
                        </w:rPr>
                        <w:id w:val="18031923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4D3C" w:rsidRPr="00396B4A">
                          <w:rPr>
                            <w:rFonts w:ascii="Aptos Narrow" w:eastAsia="MS Gothic" w:hAnsi="Aptos Narrow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 Bond Distributing</w:t>
                    </w:r>
                    <w:bookmarkEnd w:id="3"/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</w:p>
                  <w:p w14:paraId="613DC74B" w14:textId="77777777" w:rsidR="00874D3C" w:rsidRPr="00396B4A" w:rsidRDefault="00D83C27" w:rsidP="00874D3C">
                    <w:pPr>
                      <w:rPr>
                        <w:rFonts w:ascii="Aptos Narrow" w:hAnsi="Aptos Narrow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ptos Narrow" w:hAnsi="Aptos Narrow"/>
                          <w:sz w:val="24"/>
                          <w:szCs w:val="24"/>
                        </w:rPr>
                        <w:id w:val="10101844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4D3C" w:rsidRPr="00396B4A">
                          <w:rPr>
                            <w:rFonts w:ascii="Aptos Narrow" w:eastAsia="MS Gothic" w:hAnsi="Aptos Narrow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 Baltimore Business Journal</w:t>
                    </w:r>
                  </w:p>
                  <w:p w14:paraId="65192B35" w14:textId="69638DC4" w:rsidR="00874D3C" w:rsidRPr="00396B4A" w:rsidRDefault="00D83C27" w:rsidP="00874D3C">
                    <w:pPr>
                      <w:rPr>
                        <w:rFonts w:ascii="Aptos Narrow" w:hAnsi="Aptos Narrow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ptos Narrow" w:hAnsi="Aptos Narrow"/>
                          <w:sz w:val="24"/>
                          <w:szCs w:val="24"/>
                        </w:rPr>
                        <w:id w:val="10951390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4D3C" w:rsidRPr="00396B4A">
                          <w:rPr>
                            <w:rFonts w:ascii="Aptos Narrow" w:eastAsia="MS Gothic" w:hAnsi="Aptos Narrow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 Marshall V. Grier, Esquire</w:t>
                    </w:r>
                  </w:p>
                  <w:p w14:paraId="143378BB" w14:textId="6BE27106" w:rsidR="00874D3C" w:rsidRPr="00396B4A" w:rsidRDefault="00D83C27" w:rsidP="00874D3C">
                    <w:pPr>
                      <w:rPr>
                        <w:rFonts w:ascii="Aptos Narrow" w:hAnsi="Aptos Narrow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ptos Narrow" w:hAnsi="Aptos Narrow"/>
                          <w:sz w:val="24"/>
                          <w:szCs w:val="24"/>
                        </w:rPr>
                        <w:id w:val="-14932562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4D3C" w:rsidRPr="00396B4A">
                          <w:rPr>
                            <w:rFonts w:ascii="Aptos Narrow" w:eastAsia="MS Gothic" w:hAnsi="Aptos Narrow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Republic National Distributing</w:t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</w:p>
                  <w:p w14:paraId="15AB47E5" w14:textId="61753FB8" w:rsidR="00874D3C" w:rsidRPr="00396B4A" w:rsidRDefault="00D83C27" w:rsidP="00874D3C">
                    <w:pPr>
                      <w:rPr>
                        <w:rFonts w:ascii="Aptos Narrow" w:hAnsi="Aptos Narrow"/>
                        <w:sz w:val="24"/>
                        <w:szCs w:val="24"/>
                        <w:u w:val="single"/>
                      </w:rPr>
                    </w:pPr>
                    <w:sdt>
                      <w:sdtPr>
                        <w:rPr>
                          <w:rFonts w:ascii="Aptos Narrow" w:hAnsi="Aptos Narrow"/>
                          <w:sz w:val="24"/>
                          <w:szCs w:val="24"/>
                        </w:rPr>
                        <w:id w:val="-15088954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4D3C" w:rsidRPr="00396B4A">
                          <w:rPr>
                            <w:rFonts w:ascii="Aptos Narrow" w:eastAsia="MS Gothic" w:hAnsi="Aptos Narrow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 Breakthru Beverage Group</w:t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r w:rsid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proofErr w:type="spellStart"/>
                    <w:r w:rsidR="007D4EDD" w:rsidRPr="00396B4A">
                      <w:rPr>
                        <w:rFonts w:ascii="Aptos Narrow" w:hAnsi="Aptos Narrow"/>
                        <w:b/>
                        <w:sz w:val="24"/>
                        <w:szCs w:val="24"/>
                      </w:rPr>
                      <w:t>LCB</w:t>
                    </w:r>
                    <w:proofErr w:type="spellEnd"/>
                    <w:r w:rsidR="007D4EDD" w:rsidRPr="00396B4A">
                      <w:rPr>
                        <w:rFonts w:ascii="Aptos Narrow" w:hAnsi="Aptos Narrow"/>
                        <w:b/>
                        <w:sz w:val="24"/>
                        <w:szCs w:val="24"/>
                      </w:rPr>
                      <w:t xml:space="preserve"> Staff:</w:t>
                    </w:r>
                    <w:r w:rsidR="007D4EDD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</w:t>
                    </w:r>
                    <w:r w:rsidR="007D4EDD" w:rsidRPr="00396B4A">
                      <w:rPr>
                        <w:rFonts w:ascii="Aptos Narrow" w:hAnsi="Aptos Narrow"/>
                        <w:sz w:val="24"/>
                        <w:szCs w:val="24"/>
                        <w:u w:val="single"/>
                      </w:rPr>
                      <w:tab/>
                    </w:r>
                    <w:r w:rsidR="007D4EDD" w:rsidRPr="00396B4A">
                      <w:rPr>
                        <w:rFonts w:ascii="Aptos Narrow" w:hAnsi="Aptos Narrow"/>
                        <w:sz w:val="24"/>
                        <w:szCs w:val="24"/>
                        <w:u w:val="single"/>
                      </w:rPr>
                      <w:tab/>
                    </w:r>
                  </w:p>
                  <w:p w14:paraId="66F1EB3D" w14:textId="77777777" w:rsidR="00874D3C" w:rsidRPr="00396B4A" w:rsidRDefault="00D83C27" w:rsidP="00874D3C">
                    <w:pPr>
                      <w:rPr>
                        <w:rFonts w:ascii="Aptos Narrow" w:hAnsi="Aptos Narrow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ptos Narrow" w:hAnsi="Aptos Narrow"/>
                          <w:sz w:val="24"/>
                          <w:szCs w:val="24"/>
                        </w:rPr>
                        <w:id w:val="19326199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4D3C" w:rsidRPr="00396B4A">
                          <w:rPr>
                            <w:rFonts w:ascii="Aptos Narrow" w:eastAsia="MS Gothic" w:hAnsi="Aptos Narrow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 Chesapeake Beverage</w:t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</w:p>
                  <w:p w14:paraId="69DA7533" w14:textId="77777777" w:rsidR="00874D3C" w:rsidRPr="00396B4A" w:rsidRDefault="00D83C27" w:rsidP="00874D3C">
                    <w:pPr>
                      <w:rPr>
                        <w:rFonts w:ascii="Aptos Narrow" w:hAnsi="Aptos Narrow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ptos Narrow" w:hAnsi="Aptos Narrow"/>
                          <w:sz w:val="24"/>
                          <w:szCs w:val="24"/>
                        </w:rPr>
                        <w:id w:val="-2699328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74D3C" w:rsidRPr="00396B4A">
                          <w:rPr>
                            <w:rFonts w:ascii="Aptos Narrow" w:eastAsia="MS Gothic" w:hAnsi="Aptos Narrow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 xml:space="preserve">  DOPS, Inc.</w:t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  <w:r w:rsidR="00874D3C" w:rsidRPr="00396B4A">
                      <w:rPr>
                        <w:rFonts w:ascii="Aptos Narrow" w:hAnsi="Aptos Narrow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232CB" w14:textId="77777777" w:rsidR="009D2408" w:rsidRDefault="009D2408" w:rsidP="003E1678">
      <w:r>
        <w:separator/>
      </w:r>
    </w:p>
  </w:footnote>
  <w:footnote w:type="continuationSeparator" w:id="0">
    <w:p w14:paraId="414CDA64" w14:textId="77777777" w:rsidR="009D2408" w:rsidRDefault="009D2408" w:rsidP="003E1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E722C"/>
    <w:multiLevelType w:val="hybridMultilevel"/>
    <w:tmpl w:val="BE4C2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A75A18"/>
    <w:multiLevelType w:val="hybridMultilevel"/>
    <w:tmpl w:val="27FA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987"/>
    <w:multiLevelType w:val="hybridMultilevel"/>
    <w:tmpl w:val="346A29E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A62B3E"/>
    <w:multiLevelType w:val="hybridMultilevel"/>
    <w:tmpl w:val="3612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30698"/>
    <w:multiLevelType w:val="hybridMultilevel"/>
    <w:tmpl w:val="CA9C4D36"/>
    <w:lvl w:ilvl="0" w:tplc="916C58DE">
      <w:start w:val="1"/>
      <w:numFmt w:val="lowerRoman"/>
      <w:suff w:val="space"/>
      <w:lvlText w:val="(%1)"/>
      <w:lvlJc w:val="left"/>
      <w:pPr>
        <w:ind w:left="144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0467572"/>
    <w:multiLevelType w:val="hybridMultilevel"/>
    <w:tmpl w:val="95DC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D33AC"/>
    <w:multiLevelType w:val="hybridMultilevel"/>
    <w:tmpl w:val="2D2AF222"/>
    <w:lvl w:ilvl="0" w:tplc="A0823AC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AB1D0E"/>
    <w:multiLevelType w:val="hybridMultilevel"/>
    <w:tmpl w:val="C6986E90"/>
    <w:lvl w:ilvl="0" w:tplc="C600738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0526540">
    <w:abstractNumId w:val="1"/>
  </w:num>
  <w:num w:numId="2" w16cid:durableId="233783006">
    <w:abstractNumId w:val="0"/>
  </w:num>
  <w:num w:numId="3" w16cid:durableId="1717729700">
    <w:abstractNumId w:val="3"/>
  </w:num>
  <w:num w:numId="4" w16cid:durableId="1358190474">
    <w:abstractNumId w:val="5"/>
  </w:num>
  <w:num w:numId="5" w16cid:durableId="867715405">
    <w:abstractNumId w:val="6"/>
  </w:num>
  <w:num w:numId="6" w16cid:durableId="1413621683">
    <w:abstractNumId w:val="4"/>
  </w:num>
  <w:num w:numId="7" w16cid:durableId="1339770983">
    <w:abstractNumId w:val="7"/>
  </w:num>
  <w:num w:numId="8" w16cid:durableId="808474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D0"/>
    <w:rsid w:val="00014E9E"/>
    <w:rsid w:val="00061672"/>
    <w:rsid w:val="000F2310"/>
    <w:rsid w:val="00166BE2"/>
    <w:rsid w:val="00206BDF"/>
    <w:rsid w:val="002138BB"/>
    <w:rsid w:val="00225A44"/>
    <w:rsid w:val="00253161"/>
    <w:rsid w:val="002D77DE"/>
    <w:rsid w:val="002E22B6"/>
    <w:rsid w:val="002E2A29"/>
    <w:rsid w:val="003213FA"/>
    <w:rsid w:val="003234D1"/>
    <w:rsid w:val="00326BDE"/>
    <w:rsid w:val="00342946"/>
    <w:rsid w:val="00357DA1"/>
    <w:rsid w:val="00366CF0"/>
    <w:rsid w:val="00375133"/>
    <w:rsid w:val="003878C1"/>
    <w:rsid w:val="00396B4A"/>
    <w:rsid w:val="003B059F"/>
    <w:rsid w:val="003E1678"/>
    <w:rsid w:val="004116D0"/>
    <w:rsid w:val="00416E83"/>
    <w:rsid w:val="005553C5"/>
    <w:rsid w:val="005709A4"/>
    <w:rsid w:val="0058039F"/>
    <w:rsid w:val="00583478"/>
    <w:rsid w:val="005D0A79"/>
    <w:rsid w:val="005D5ECF"/>
    <w:rsid w:val="005D6F99"/>
    <w:rsid w:val="006105DF"/>
    <w:rsid w:val="006903B1"/>
    <w:rsid w:val="00700927"/>
    <w:rsid w:val="00701D21"/>
    <w:rsid w:val="00730095"/>
    <w:rsid w:val="00736A57"/>
    <w:rsid w:val="00755776"/>
    <w:rsid w:val="007B240F"/>
    <w:rsid w:val="007C0B27"/>
    <w:rsid w:val="007C4CEE"/>
    <w:rsid w:val="007C6F29"/>
    <w:rsid w:val="007D4EDD"/>
    <w:rsid w:val="00804742"/>
    <w:rsid w:val="00843E29"/>
    <w:rsid w:val="008550D3"/>
    <w:rsid w:val="00860679"/>
    <w:rsid w:val="00874D3C"/>
    <w:rsid w:val="00983085"/>
    <w:rsid w:val="009A23BB"/>
    <w:rsid w:val="009D2408"/>
    <w:rsid w:val="00A07EF4"/>
    <w:rsid w:val="00A73B4E"/>
    <w:rsid w:val="00AC188D"/>
    <w:rsid w:val="00B046BB"/>
    <w:rsid w:val="00B05D94"/>
    <w:rsid w:val="00B658AD"/>
    <w:rsid w:val="00B76BEA"/>
    <w:rsid w:val="00BA1CC0"/>
    <w:rsid w:val="00BC635B"/>
    <w:rsid w:val="00BD3762"/>
    <w:rsid w:val="00BD5635"/>
    <w:rsid w:val="00C52EA1"/>
    <w:rsid w:val="00CF394D"/>
    <w:rsid w:val="00D06F0C"/>
    <w:rsid w:val="00D15817"/>
    <w:rsid w:val="00D83C27"/>
    <w:rsid w:val="00DA5A70"/>
    <w:rsid w:val="00DE696D"/>
    <w:rsid w:val="00E16003"/>
    <w:rsid w:val="00E74D11"/>
    <w:rsid w:val="00E83C28"/>
    <w:rsid w:val="00EA0377"/>
    <w:rsid w:val="00F14DBA"/>
    <w:rsid w:val="00F34A7F"/>
    <w:rsid w:val="00F40C59"/>
    <w:rsid w:val="00F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E281ED"/>
  <w15:docId w15:val="{712E63B7-7511-4CAE-A3D3-E2169C04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6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678"/>
  </w:style>
  <w:style w:type="paragraph" w:styleId="Footer">
    <w:name w:val="footer"/>
    <w:basedOn w:val="Normal"/>
    <w:link w:val="FooterChar"/>
    <w:uiPriority w:val="99"/>
    <w:unhideWhenUsed/>
    <w:rsid w:val="003E1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678"/>
  </w:style>
  <w:style w:type="paragraph" w:styleId="NoSpacing">
    <w:name w:val="No Spacing"/>
    <w:uiPriority w:val="1"/>
    <w:qFormat/>
    <w:rsid w:val="005D5ECF"/>
  </w:style>
  <w:style w:type="table" w:styleId="TableGrid">
    <w:name w:val="Table Grid"/>
    <w:basedOn w:val="TableNormal"/>
    <w:uiPriority w:val="39"/>
    <w:rsid w:val="00874D3C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</dc:creator>
  <cp:lastModifiedBy>Judith A. Powell</cp:lastModifiedBy>
  <cp:revision>2</cp:revision>
  <cp:lastPrinted>2023-09-13T16:02:00Z</cp:lastPrinted>
  <dcterms:created xsi:type="dcterms:W3CDTF">2025-08-14T15:44:00Z</dcterms:created>
  <dcterms:modified xsi:type="dcterms:W3CDTF">2025-08-14T15:44:00Z</dcterms:modified>
</cp:coreProperties>
</file>